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F38" w:rsidRPr="007A77C6" w:rsidRDefault="004D5043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Pokusy na doma: </w:t>
      </w:r>
      <w:r w:rsidR="003F577C" w:rsidRPr="003F577C">
        <w:rPr>
          <w:b/>
          <w:color w:val="00B050"/>
          <w:sz w:val="32"/>
          <w:szCs w:val="32"/>
        </w:rPr>
        <w:t>Kapky a žížaly z pektinu</w:t>
      </w:r>
    </w:p>
    <w:p w:rsidR="003F577C" w:rsidRDefault="003F577C" w:rsidP="003F577C">
      <w:r>
        <w:t xml:space="preserve">Tento </w:t>
      </w:r>
      <w:r>
        <w:t xml:space="preserve">hravý </w:t>
      </w:r>
      <w:r>
        <w:t xml:space="preserve">pokus </w:t>
      </w:r>
      <w:r>
        <w:t>ocení hlavně děti. P</w:t>
      </w:r>
      <w:r>
        <w:t xml:space="preserve">otravinářská surovina jménem pektin </w:t>
      </w:r>
      <w:r>
        <w:t xml:space="preserve">se </w:t>
      </w:r>
      <w:r w:rsidR="00C16C86">
        <w:t xml:space="preserve">vám </w:t>
      </w:r>
      <w:r>
        <w:t>před očima změní</w:t>
      </w:r>
      <w:r>
        <w:t xml:space="preserve"> z rozpuštěné látky na gel. Stačí </w:t>
      </w:r>
      <w:r w:rsidR="00C16C86">
        <w:t>k tomu</w:t>
      </w:r>
      <w:r>
        <w:t xml:space="preserve"> roztok kyseliny citronové a trochu třpytek pro obarvení.</w:t>
      </w:r>
      <w:bookmarkStart w:id="0" w:name="_GoBack"/>
      <w:bookmarkEnd w:id="0"/>
    </w:p>
    <w:p w:rsidR="003F577C" w:rsidRDefault="003F577C" w:rsidP="003F577C">
      <w:r>
        <w:t>S pektinem jste se už jistě potkali, dokonce jste ho nejspíš i jedli. Pektin získávaný</w:t>
      </w:r>
      <w:r w:rsidR="00C16C86">
        <w:br/>
      </w:r>
      <w:r>
        <w:t xml:space="preserve">z citrusových plodů nebo jablek se totiž </w:t>
      </w:r>
      <w:r w:rsidRPr="008901AB">
        <w:rPr>
          <w:b/>
        </w:rPr>
        <w:t>přidává do džemů</w:t>
      </w:r>
      <w:r w:rsidR="00C16C86">
        <w:t xml:space="preserve">, aby lépe tuhly. </w:t>
      </w:r>
      <w:r>
        <w:t xml:space="preserve">V přírodě je nesmírně důležitý jako jedna z hlavních složek, které tvoří </w:t>
      </w:r>
      <w:r w:rsidRPr="008901AB">
        <w:rPr>
          <w:b/>
        </w:rPr>
        <w:t>stěny rostlinných buněk</w:t>
      </w:r>
      <w:r>
        <w:t>.</w:t>
      </w:r>
    </w:p>
    <w:p w:rsidR="00943FEF" w:rsidRDefault="003F577C" w:rsidP="003F577C">
      <w:r>
        <w:t>Chemicky je pektin směs několika složitých polysacharidů, jejichž řetězce jsou poskládané</w:t>
      </w:r>
      <w:r w:rsidR="00C16C86">
        <w:br/>
      </w:r>
      <w:r>
        <w:t xml:space="preserve">z různých jednoduchých cukrů. Zajímavé je, že roztok pektinu ve vodě můžeme snadno změnit na tuhou hmotu – takzvaný </w:t>
      </w:r>
      <w:r w:rsidRPr="008901AB">
        <w:rPr>
          <w:b/>
        </w:rPr>
        <w:t>gel</w:t>
      </w:r>
      <w:r>
        <w:t>.</w:t>
      </w:r>
    </w:p>
    <w:p w:rsidR="00943FEF" w:rsidRDefault="00943FEF" w:rsidP="005563A0"/>
    <w:p w:rsidR="00D20A68" w:rsidRDefault="00D20A68" w:rsidP="005563A0">
      <w:r w:rsidRPr="00D20A68">
        <w:rPr>
          <w:b/>
          <w:color w:val="ED7D31" w:themeColor="accent2"/>
        </w:rPr>
        <w:t>Vhodné pro:</w:t>
      </w:r>
      <w:r>
        <w:t xml:space="preserve"> předškoláky, mladší i starší školní děti, studenty středních škol, dospělé</w:t>
      </w:r>
      <w:r w:rsidR="00751F6E">
        <w:t>. Menší děti pouze s asistencí dospělých!</w:t>
      </w:r>
    </w:p>
    <w:p w:rsidR="00D20A68" w:rsidRDefault="00D20A68" w:rsidP="005563A0">
      <w:r w:rsidRPr="00D20A68">
        <w:rPr>
          <w:b/>
          <w:color w:val="ED7D31" w:themeColor="accent2"/>
        </w:rPr>
        <w:t>Obtížnost:</w:t>
      </w:r>
      <w:r>
        <w:t xml:space="preserve"> nízká</w:t>
      </w:r>
    </w:p>
    <w:p w:rsidR="00D20A68" w:rsidRDefault="00D20A68" w:rsidP="005563A0">
      <w:r w:rsidRPr="00D20A68">
        <w:rPr>
          <w:b/>
          <w:color w:val="ED7D31" w:themeColor="accent2"/>
        </w:rPr>
        <w:t>Náklady:</w:t>
      </w:r>
      <w:r>
        <w:t xml:space="preserve"> </w:t>
      </w:r>
      <w:r w:rsidR="003F577C">
        <w:t>střední, zhruba 200–300 Kč</w:t>
      </w:r>
    </w:p>
    <w:p w:rsidR="00653DD5" w:rsidRDefault="00653DD5"/>
    <w:p w:rsidR="00653DD5" w:rsidRDefault="003F577C">
      <w:r>
        <w:rPr>
          <w:noProof/>
          <w:lang w:eastAsia="cs-CZ"/>
        </w:rPr>
        <w:drawing>
          <wp:inline distT="0" distB="0" distL="0" distR="0">
            <wp:extent cx="5239910" cy="392993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184 upr 1200 px, ořez 4x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396" cy="39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02" w:rsidRDefault="00C16C86">
      <w:r>
        <w:rPr>
          <w:i/>
        </w:rPr>
        <w:t>Pektinové „žížaly“ obarvené různobarevnými třpytkami.</w:t>
      </w:r>
      <w:r w:rsidR="00C02602">
        <w:br w:type="page"/>
      </w:r>
    </w:p>
    <w:p w:rsidR="00B138A1" w:rsidRPr="00CD5D34" w:rsidRDefault="00B138A1" w:rsidP="00B138A1">
      <w:pPr>
        <w:rPr>
          <w:b/>
          <w:color w:val="00B050"/>
        </w:rPr>
      </w:pPr>
      <w:r w:rsidRPr="00CD5D34">
        <w:rPr>
          <w:b/>
          <w:color w:val="00B050"/>
        </w:rPr>
        <w:lastRenderedPageBreak/>
        <w:t>Co budete potřebovat:</w:t>
      </w:r>
    </w:p>
    <w:p w:rsidR="00B138A1" w:rsidRDefault="00C16C86" w:rsidP="00C16C86">
      <w:pPr>
        <w:pStyle w:val="Odstavecseseznamem"/>
        <w:numPr>
          <w:ilvl w:val="0"/>
          <w:numId w:val="1"/>
        </w:numPr>
        <w:contextualSpacing w:val="0"/>
      </w:pPr>
      <w:r w:rsidRPr="00C16C86">
        <w:t>čistý pektin (například jablečný nebo citrusový),</w:t>
      </w:r>
    </w:p>
    <w:p w:rsidR="00196EBA" w:rsidRDefault="00C16C86" w:rsidP="00C16C86">
      <w:pPr>
        <w:pStyle w:val="Odstavecseseznamem"/>
        <w:numPr>
          <w:ilvl w:val="0"/>
          <w:numId w:val="1"/>
        </w:numPr>
        <w:contextualSpacing w:val="0"/>
      </w:pPr>
      <w:r w:rsidRPr="00C16C86">
        <w:t>kyselinu citronovou,</w:t>
      </w:r>
    </w:p>
    <w:p w:rsidR="00B138A1" w:rsidRDefault="00C16C86" w:rsidP="00C16C86">
      <w:pPr>
        <w:pStyle w:val="Odstavecseseznamem"/>
        <w:numPr>
          <w:ilvl w:val="0"/>
          <w:numId w:val="1"/>
        </w:numPr>
        <w:contextualSpacing w:val="0"/>
      </w:pPr>
      <w:r w:rsidRPr="00C16C86">
        <w:t>několik menších kelímků, sklenic nebo podobných nádob</w:t>
      </w:r>
      <w:r>
        <w:t>,</w:t>
      </w:r>
    </w:p>
    <w:p w:rsidR="00C16C86" w:rsidRDefault="00C16C86" w:rsidP="00C16C86">
      <w:pPr>
        <w:pStyle w:val="Odstavecseseznamem"/>
        <w:numPr>
          <w:ilvl w:val="0"/>
          <w:numId w:val="1"/>
        </w:numPr>
        <w:contextualSpacing w:val="0"/>
      </w:pPr>
      <w:r w:rsidRPr="00C16C86">
        <w:t xml:space="preserve">dvě větší nádoby (na roztok pektinu a </w:t>
      </w:r>
      <w:r>
        <w:t xml:space="preserve">roztok </w:t>
      </w:r>
      <w:r w:rsidRPr="00C16C86">
        <w:t>kyseliny citronové),</w:t>
      </w:r>
    </w:p>
    <w:p w:rsidR="00C16C86" w:rsidRDefault="00C16C86" w:rsidP="00C16C86">
      <w:pPr>
        <w:pStyle w:val="Odstavecseseznamem"/>
        <w:numPr>
          <w:ilvl w:val="0"/>
          <w:numId w:val="1"/>
        </w:numPr>
        <w:contextualSpacing w:val="0"/>
      </w:pPr>
      <w:r w:rsidRPr="00C16C86">
        <w:t>plastové Pasteurovy pipety, kapátka nebo malé nádobky,</w:t>
      </w:r>
    </w:p>
    <w:p w:rsidR="00C16C86" w:rsidRDefault="00C16C86" w:rsidP="003106CA">
      <w:pPr>
        <w:pStyle w:val="Odstavecseseznamem"/>
        <w:numPr>
          <w:ilvl w:val="0"/>
          <w:numId w:val="1"/>
        </w:numPr>
        <w:contextualSpacing w:val="0"/>
      </w:pPr>
      <w:r w:rsidRPr="00C16C86">
        <w:t>váhy (stačí kuchyňské),</w:t>
      </w:r>
      <w:r w:rsidR="00AA5334">
        <w:t xml:space="preserve"> </w:t>
      </w:r>
      <w:r w:rsidRPr="00C16C86">
        <w:t>lžíci a několik lžiček,</w:t>
      </w:r>
    </w:p>
    <w:p w:rsidR="00C16C86" w:rsidRDefault="00C16C86" w:rsidP="00C16C86">
      <w:pPr>
        <w:pStyle w:val="Odstavecseseznamem"/>
        <w:numPr>
          <w:ilvl w:val="0"/>
          <w:numId w:val="1"/>
        </w:numPr>
        <w:contextualSpacing w:val="0"/>
      </w:pPr>
      <w:r w:rsidRPr="00C16C86">
        <w:t>barevné třpytky (glitry) několika barev.</w:t>
      </w:r>
    </w:p>
    <w:p w:rsidR="00B138A1" w:rsidRDefault="00B138A1" w:rsidP="004D11BE"/>
    <w:p w:rsidR="00E27C66" w:rsidRPr="00CD5D34" w:rsidRDefault="00E27C66" w:rsidP="00E27C66">
      <w:pPr>
        <w:rPr>
          <w:b/>
          <w:color w:val="00B050"/>
        </w:rPr>
      </w:pPr>
      <w:r w:rsidRPr="00CD5D34">
        <w:rPr>
          <w:b/>
          <w:color w:val="00B050"/>
        </w:rPr>
        <w:t>Postup:</w:t>
      </w:r>
    </w:p>
    <w:p w:rsidR="00E27C66" w:rsidRDefault="00316DA3" w:rsidP="00316DA3">
      <w:pPr>
        <w:pStyle w:val="Odstavecseseznamem"/>
        <w:numPr>
          <w:ilvl w:val="0"/>
          <w:numId w:val="5"/>
        </w:numPr>
        <w:contextualSpacing w:val="0"/>
      </w:pPr>
      <w:r w:rsidRPr="00316DA3">
        <w:t>Do jedné větší nádoby nalijte teplou vodu (objem záleží na vás). Za stálého míchání lžící rozmíchejte ve vodě pektin, a to v množství 6 gramů na 100 ml vody.</w:t>
      </w:r>
    </w:p>
    <w:p w:rsidR="00CE3956" w:rsidRDefault="00316DA3" w:rsidP="00316DA3">
      <w:pPr>
        <w:pStyle w:val="Odstavecseseznamem"/>
        <w:numPr>
          <w:ilvl w:val="0"/>
          <w:numId w:val="5"/>
        </w:numPr>
        <w:contextualSpacing w:val="0"/>
      </w:pPr>
      <w:r w:rsidRPr="00316DA3">
        <w:t>Pektin nejspíš vytvoří žmolky, které ale po delším stání zmizí. Nechte nádobu stát alespoň 2–3 hodiny při pokojové teplotě a její obsah čas od času důkladně zamíchejte lžící. Pektin se dokonale rozpustí a vytvoří roztok bez žmolků.</w:t>
      </w:r>
    </w:p>
    <w:p w:rsidR="005136B5" w:rsidRDefault="00316DA3" w:rsidP="00316DA3">
      <w:pPr>
        <w:pStyle w:val="Odstavecseseznamem"/>
        <w:numPr>
          <w:ilvl w:val="0"/>
          <w:numId w:val="5"/>
        </w:numPr>
        <w:contextualSpacing w:val="0"/>
      </w:pPr>
      <w:r w:rsidRPr="00316DA3">
        <w:t>Takto připravený roztok pektinu můžete obarvit. Rozlijte ho do několika menších nádobek, přisypte do nich barevné třpytky a důkladně je zamíchejte do pektinu.</w:t>
      </w:r>
    </w:p>
    <w:p w:rsidR="00F61CFA" w:rsidRDefault="00316DA3" w:rsidP="00316DA3">
      <w:pPr>
        <w:pStyle w:val="Odstavecseseznamem"/>
        <w:numPr>
          <w:ilvl w:val="0"/>
          <w:numId w:val="5"/>
        </w:numPr>
        <w:contextualSpacing w:val="0"/>
      </w:pPr>
      <w:r w:rsidRPr="00316DA3">
        <w:t xml:space="preserve">Do druhé větší nádoby </w:t>
      </w:r>
      <w:r w:rsidR="004D0A64">
        <w:t xml:space="preserve">si </w:t>
      </w:r>
      <w:r w:rsidRPr="00316DA3">
        <w:t>připravte 10% roztok kyseliny citronové (</w:t>
      </w:r>
      <w:r w:rsidR="004D0A64">
        <w:t xml:space="preserve">tzn. </w:t>
      </w:r>
      <w:r w:rsidRPr="00316DA3">
        <w:t>10 gramů kyseliny citronové na 100 ml vody). Dejte pozor, aby se vám roztok nedostal do očí!</w:t>
      </w:r>
    </w:p>
    <w:p w:rsidR="0095646F" w:rsidRDefault="00316DA3" w:rsidP="00316DA3">
      <w:pPr>
        <w:pStyle w:val="Odstavecseseznamem"/>
        <w:numPr>
          <w:ilvl w:val="0"/>
          <w:numId w:val="5"/>
        </w:numPr>
        <w:contextualSpacing w:val="0"/>
      </w:pPr>
      <w:r w:rsidRPr="00316DA3">
        <w:t xml:space="preserve">Roztok pektinu kapejte Pasteurovou pipetou či kapátkem nebo pomalu lijte z malé nádobky do 10% roztoku kyseliny citronové. </w:t>
      </w:r>
      <w:r w:rsidR="00DC248B">
        <w:t>P</w:t>
      </w:r>
      <w:r w:rsidRPr="00316DA3">
        <w:t>ipet</w:t>
      </w:r>
      <w:r w:rsidR="00DC248B">
        <w:t>u</w:t>
      </w:r>
      <w:r w:rsidRPr="00316DA3">
        <w:t xml:space="preserve"> nebo kapátk</w:t>
      </w:r>
      <w:r w:rsidR="00DC248B">
        <w:t>o</w:t>
      </w:r>
      <w:r w:rsidRPr="00316DA3">
        <w:t xml:space="preserve"> </w:t>
      </w:r>
      <w:r w:rsidR="004D0A64">
        <w:t>musíte držet nad hladinou, nesmíte je</w:t>
      </w:r>
      <w:r w:rsidR="00DC248B">
        <w:t xml:space="preserve"> </w:t>
      </w:r>
      <w:r w:rsidRPr="00316DA3">
        <w:t>ponořit do roztoku kyseliny</w:t>
      </w:r>
      <w:r w:rsidR="00DC248B">
        <w:t xml:space="preserve"> </w:t>
      </w:r>
      <w:r w:rsidRPr="00316DA3">
        <w:t>– to by vám v nich pektin zatuhl.</w:t>
      </w:r>
    </w:p>
    <w:p w:rsidR="00D93CC7" w:rsidRDefault="00D93CC7" w:rsidP="00D93CC7"/>
    <w:p w:rsidR="00E27C66" w:rsidRPr="00545252" w:rsidRDefault="00E27C66" w:rsidP="00E27C66">
      <w:pPr>
        <w:rPr>
          <w:b/>
          <w:color w:val="00B050"/>
        </w:rPr>
      </w:pPr>
      <w:r w:rsidRPr="00545252">
        <w:rPr>
          <w:b/>
          <w:color w:val="00B050"/>
        </w:rPr>
        <w:t>Výsledky:</w:t>
      </w:r>
    </w:p>
    <w:p w:rsidR="00F441EF" w:rsidRDefault="00DC248B" w:rsidP="00F441EF">
      <w:pPr>
        <w:spacing w:before="240"/>
      </w:pPr>
      <w:r>
        <w:t>C</w:t>
      </w:r>
      <w:r w:rsidR="00316DA3">
        <w:t>o se děje s roztokem pektinu</w:t>
      </w:r>
      <w:r>
        <w:t xml:space="preserve">, když </w:t>
      </w:r>
      <w:r w:rsidR="004D0A64">
        <w:t>se dostane</w:t>
      </w:r>
      <w:r>
        <w:t xml:space="preserve"> do roztoku kyseliny citronové? </w:t>
      </w:r>
      <w:r w:rsidR="004D0A64">
        <w:t>Jaké tvary dokážete vytvořit, když pektin lijete nebo kapete různě rychle? Svoje pozorování si zapište:</w:t>
      </w:r>
    </w:p>
    <w:p w:rsidR="004D0A64" w:rsidRDefault="004D0A64" w:rsidP="00F441EF">
      <w:pPr>
        <w:spacing w:before="240"/>
      </w:pPr>
    </w:p>
    <w:p w:rsidR="0095646F" w:rsidRDefault="0095646F" w:rsidP="00F441EF">
      <w:pPr>
        <w:spacing w:before="240"/>
        <w:rPr>
          <w:color w:val="000000" w:themeColor="text1"/>
        </w:rPr>
      </w:pPr>
    </w:p>
    <w:p w:rsidR="004D0A64" w:rsidRDefault="004D0A64" w:rsidP="00F441EF">
      <w:pPr>
        <w:spacing w:before="240"/>
        <w:rPr>
          <w:color w:val="000000" w:themeColor="text1"/>
        </w:rPr>
      </w:pPr>
    </w:p>
    <w:p w:rsidR="004D0A64" w:rsidRDefault="004D0A64" w:rsidP="00F441EF">
      <w:pPr>
        <w:spacing w:before="240"/>
        <w:rPr>
          <w:color w:val="000000" w:themeColor="text1"/>
        </w:rPr>
      </w:pPr>
    </w:p>
    <w:p w:rsidR="00AA5334" w:rsidRDefault="00AA5334" w:rsidP="00F441EF">
      <w:pPr>
        <w:spacing w:before="240"/>
        <w:rPr>
          <w:color w:val="000000" w:themeColor="text1"/>
        </w:rPr>
      </w:pPr>
    </w:p>
    <w:p w:rsidR="004D0A64" w:rsidRDefault="004D0A64" w:rsidP="00F441EF">
      <w:pPr>
        <w:spacing w:before="240"/>
        <w:rPr>
          <w:color w:val="000000" w:themeColor="text1"/>
        </w:rPr>
      </w:pPr>
    </w:p>
    <w:p w:rsidR="00E27C66" w:rsidRPr="009B665B" w:rsidRDefault="00E27C66" w:rsidP="00E27C66">
      <w:pPr>
        <w:rPr>
          <w:b/>
          <w:color w:val="00B050"/>
        </w:rPr>
      </w:pPr>
      <w:r w:rsidRPr="009B665B">
        <w:rPr>
          <w:b/>
          <w:color w:val="00B050"/>
        </w:rPr>
        <w:t>Vysvětlení:</w:t>
      </w:r>
    </w:p>
    <w:p w:rsidR="004D0A64" w:rsidRDefault="004D0A64" w:rsidP="004D0A64">
      <w:r>
        <w:t>V kyselém prostředí se změní chemické vlastnosti molekul pektinu a z roztoku vznikne pevný gel. Ten je nejdřív poměrně měkký, ale postupně tuhne. Přesně to se děje v 10% roztoku kyseliny citronové, kam jste pektin kapali.</w:t>
      </w:r>
    </w:p>
    <w:p w:rsidR="00851886" w:rsidRDefault="004D0A64" w:rsidP="004D0A64">
      <w:r>
        <w:t>Když budete roztok pektinu kapat po jednotlivých kapkách, ztuhne na drobné čočkovité útvary. Pokud ho budete lít souvislým proudem, dokážete vyrobit i „žížaly“.</w:t>
      </w:r>
    </w:p>
    <w:p w:rsidR="004D0A64" w:rsidRDefault="004D0A64" w:rsidP="004D0A64"/>
    <w:p w:rsidR="00A132B0" w:rsidRPr="00A132B0" w:rsidRDefault="00A132B0" w:rsidP="00A132B0">
      <w:pPr>
        <w:keepNext/>
        <w:rPr>
          <w:b/>
          <w:color w:val="00B050"/>
        </w:rPr>
      </w:pPr>
      <w:r w:rsidRPr="00A132B0">
        <w:rPr>
          <w:b/>
          <w:color w:val="00B050"/>
        </w:rPr>
        <w:t>Tipy a triky:</w:t>
      </w:r>
    </w:p>
    <w:p w:rsidR="004D0A64" w:rsidRDefault="004D0A64" w:rsidP="004D0A64">
      <w:r>
        <w:t>- Použijte dostatečně jemné třpytky. Příliš velké by vám ucpaly ústí pipety nebo kapátka, případně by směs s nimi nešla vůbec nasát.</w:t>
      </w:r>
    </w:p>
    <w:p w:rsidR="004D0A64" w:rsidRDefault="004D0A64" w:rsidP="004D0A64">
      <w:r>
        <w:t>- Některé druhy třpytek můžou poškrábat sklo. Použijte proto na směsi pektinu se třpytkami nádoby, u kterých vám nebude vadit, že se poškrábou (například plastové kelímky nebo staré zavařovací sklenice místo krásných nových kádinek).</w:t>
      </w:r>
    </w:p>
    <w:p w:rsidR="004D0A64" w:rsidRDefault="004D0A64" w:rsidP="004D0A64">
      <w:r>
        <w:t>- Třpytky mají sklon už po několika minutách buď klesat ke dnu nádoby s roztokem pektinu, nebo naopak stoupat ke hladině. Směs proto musíte často a důkladně míchat.</w:t>
      </w:r>
    </w:p>
    <w:p w:rsidR="004D0A64" w:rsidRDefault="004D0A64" w:rsidP="004D0A64">
      <w:r>
        <w:t>- Místo třpytek můžete k obarvení pektinu použít potravinářská barviva rozpustná ve vodě. Ta se vám ovšem budou vymývat z gelových útvarů do roztoku kyseliny citronové; třpytky se nevymyjí a jsou efektnější.</w:t>
      </w:r>
    </w:p>
    <w:p w:rsidR="00A132B0" w:rsidRDefault="004D0A64" w:rsidP="004D0A64">
      <w:r>
        <w:t>- Pektin přechází z roztoku na gel nejen okyselením, ale také reakcí s vápenatými ionty. Podobného výsledku proto dosáhnete, když budete roztok pektinu kapat do 2,5% roztoku mléčnanu vápenatého (2,5 gramu na 100 ml vody). Výsledný gel bude dokonce o něco tužší a odolnější. Mléčnan vápenatý, nazývaný také laktát vápenatý, se používá jako přísada do potravin. Prodávají ho některé e-shopy s potravinářskými surovinami.</w:t>
      </w:r>
    </w:p>
    <w:p w:rsidR="004D0A64" w:rsidRDefault="004D0A64" w:rsidP="004D0A64"/>
    <w:p w:rsidR="00621485" w:rsidRDefault="00621485" w:rsidP="00095B6F"/>
    <w:p w:rsidR="000204E2" w:rsidRPr="000204E2" w:rsidRDefault="000204E2" w:rsidP="00095B6F">
      <w:pPr>
        <w:rPr>
          <w:i/>
        </w:rPr>
      </w:pPr>
      <w:r w:rsidRPr="000204E2">
        <w:rPr>
          <w:i/>
        </w:rPr>
        <w:t>Obsah tohoto dokumentu</w:t>
      </w:r>
      <w:r w:rsidR="004D0A64">
        <w:rPr>
          <w:i/>
        </w:rPr>
        <w:t xml:space="preserve"> </w:t>
      </w:r>
      <w:r w:rsidRPr="000204E2">
        <w:rPr>
          <w:i/>
        </w:rPr>
        <w:t xml:space="preserve">je šiřitelný za podmínek licence </w:t>
      </w:r>
      <w:hyperlink r:id="rId8" w:history="1">
        <w:r w:rsidRPr="000204E2">
          <w:rPr>
            <w:rStyle w:val="Hypertextovodkaz"/>
            <w:i/>
          </w:rPr>
          <w:t>CC BY-SA 4.0</w:t>
        </w:r>
      </w:hyperlink>
      <w:r w:rsidRPr="000204E2">
        <w:rPr>
          <w:i/>
        </w:rPr>
        <w:t xml:space="preserve"> (Creative Commons Uveďte původ-Zachovejte licenci 4.0 Mezinárodní).</w:t>
      </w:r>
      <w:r w:rsidR="00621485">
        <w:rPr>
          <w:i/>
        </w:rPr>
        <w:t xml:space="preserve"> Jako autora uvádějte „Jan Kolář, Ústav experimentální botaniky AV ČR“.</w:t>
      </w:r>
    </w:p>
    <w:sectPr w:rsidR="000204E2" w:rsidRPr="000204E2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900" w:rsidRDefault="00336900" w:rsidP="008011D0">
      <w:pPr>
        <w:spacing w:after="0" w:line="240" w:lineRule="auto"/>
      </w:pPr>
      <w:r>
        <w:separator/>
      </w:r>
    </w:p>
  </w:endnote>
  <w:endnote w:type="continuationSeparator" w:id="0">
    <w:p w:rsidR="00336900" w:rsidRDefault="00336900" w:rsidP="00801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F38" w:rsidRDefault="000B6AE1" w:rsidP="008011D0">
    <w:pPr>
      <w:pStyle w:val="Zpat"/>
      <w:jc w:val="right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3830955</wp:posOffset>
          </wp:positionH>
          <wp:positionV relativeFrom="page">
            <wp:posOffset>9853599</wp:posOffset>
          </wp:positionV>
          <wp:extent cx="1932940" cy="532765"/>
          <wp:effectExtent l="0" t="0" r="0" b="635"/>
          <wp:wrapThrough wrapText="bothSides">
            <wp:wrapPolygon edited="0">
              <wp:start x="0" y="0"/>
              <wp:lineTo x="0" y="20853"/>
              <wp:lineTo x="21288" y="20853"/>
              <wp:lineTo x="21288" y="0"/>
              <wp:lineTo x="0" y="0"/>
            </wp:wrapPolygon>
          </wp:wrapThrough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bar logo, dlouhý CZ text, velké rozlišení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2940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autor návodu: Jan Kolář</w: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900" w:rsidRDefault="00336900" w:rsidP="008011D0">
      <w:pPr>
        <w:spacing w:after="0" w:line="240" w:lineRule="auto"/>
      </w:pPr>
      <w:r>
        <w:separator/>
      </w:r>
    </w:p>
  </w:footnote>
  <w:footnote w:type="continuationSeparator" w:id="0">
    <w:p w:rsidR="00336900" w:rsidRDefault="00336900" w:rsidP="008011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E5B70"/>
    <w:multiLevelType w:val="hybridMultilevel"/>
    <w:tmpl w:val="3C389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66163C"/>
    <w:multiLevelType w:val="hybridMultilevel"/>
    <w:tmpl w:val="643EFC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F3BBE"/>
    <w:multiLevelType w:val="hybridMultilevel"/>
    <w:tmpl w:val="699C1626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51F30E7F"/>
    <w:multiLevelType w:val="hybridMultilevel"/>
    <w:tmpl w:val="95B4A9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FF3424"/>
    <w:multiLevelType w:val="hybridMultilevel"/>
    <w:tmpl w:val="27B848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872EEE"/>
    <w:multiLevelType w:val="hybridMultilevel"/>
    <w:tmpl w:val="432C69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4AF"/>
    <w:rsid w:val="000204E2"/>
    <w:rsid w:val="000272A7"/>
    <w:rsid w:val="00032F7A"/>
    <w:rsid w:val="00054EA2"/>
    <w:rsid w:val="000559B6"/>
    <w:rsid w:val="000655D5"/>
    <w:rsid w:val="000757FA"/>
    <w:rsid w:val="00095B6F"/>
    <w:rsid w:val="000A156C"/>
    <w:rsid w:val="000A63B3"/>
    <w:rsid w:val="000B18DA"/>
    <w:rsid w:val="000B6AE1"/>
    <w:rsid w:val="000D13C6"/>
    <w:rsid w:val="000D14D7"/>
    <w:rsid w:val="00111008"/>
    <w:rsid w:val="00115DBC"/>
    <w:rsid w:val="00124F3D"/>
    <w:rsid w:val="00153400"/>
    <w:rsid w:val="00171B7E"/>
    <w:rsid w:val="00196EBA"/>
    <w:rsid w:val="001A207A"/>
    <w:rsid w:val="001B4598"/>
    <w:rsid w:val="001D65B0"/>
    <w:rsid w:val="001E240A"/>
    <w:rsid w:val="00222B95"/>
    <w:rsid w:val="00226492"/>
    <w:rsid w:val="00242A0C"/>
    <w:rsid w:val="002515B4"/>
    <w:rsid w:val="00276B24"/>
    <w:rsid w:val="00292F6A"/>
    <w:rsid w:val="002B4150"/>
    <w:rsid w:val="002D21FE"/>
    <w:rsid w:val="002D67C2"/>
    <w:rsid w:val="002E50E2"/>
    <w:rsid w:val="002F4026"/>
    <w:rsid w:val="00302DCF"/>
    <w:rsid w:val="00316DA3"/>
    <w:rsid w:val="00317B0F"/>
    <w:rsid w:val="00336900"/>
    <w:rsid w:val="00364DCC"/>
    <w:rsid w:val="00382A27"/>
    <w:rsid w:val="0039390D"/>
    <w:rsid w:val="00395999"/>
    <w:rsid w:val="0039621B"/>
    <w:rsid w:val="003C63DC"/>
    <w:rsid w:val="003C68C8"/>
    <w:rsid w:val="003D0A04"/>
    <w:rsid w:val="003E50C0"/>
    <w:rsid w:val="003F577C"/>
    <w:rsid w:val="00402601"/>
    <w:rsid w:val="004159E9"/>
    <w:rsid w:val="00421D4E"/>
    <w:rsid w:val="00423BE0"/>
    <w:rsid w:val="00460A2E"/>
    <w:rsid w:val="004803EB"/>
    <w:rsid w:val="00485F3E"/>
    <w:rsid w:val="00487DA4"/>
    <w:rsid w:val="004B3D99"/>
    <w:rsid w:val="004B76DF"/>
    <w:rsid w:val="004C37B2"/>
    <w:rsid w:val="004C561F"/>
    <w:rsid w:val="004C6FFA"/>
    <w:rsid w:val="004D0A64"/>
    <w:rsid w:val="004D11BE"/>
    <w:rsid w:val="004D5043"/>
    <w:rsid w:val="004D6973"/>
    <w:rsid w:val="004E794A"/>
    <w:rsid w:val="00500C91"/>
    <w:rsid w:val="00502251"/>
    <w:rsid w:val="00512235"/>
    <w:rsid w:val="005136B5"/>
    <w:rsid w:val="0052754F"/>
    <w:rsid w:val="00545252"/>
    <w:rsid w:val="005563A0"/>
    <w:rsid w:val="0057220C"/>
    <w:rsid w:val="00580398"/>
    <w:rsid w:val="0058308C"/>
    <w:rsid w:val="005928A7"/>
    <w:rsid w:val="005A3D5B"/>
    <w:rsid w:val="005E4480"/>
    <w:rsid w:val="005F2389"/>
    <w:rsid w:val="006052BF"/>
    <w:rsid w:val="00621485"/>
    <w:rsid w:val="006301A2"/>
    <w:rsid w:val="00653DD5"/>
    <w:rsid w:val="00672575"/>
    <w:rsid w:val="006C0F38"/>
    <w:rsid w:val="006C1700"/>
    <w:rsid w:val="006E459B"/>
    <w:rsid w:val="006F01AA"/>
    <w:rsid w:val="007049C2"/>
    <w:rsid w:val="00714C14"/>
    <w:rsid w:val="00725377"/>
    <w:rsid w:val="007266B4"/>
    <w:rsid w:val="00751F6E"/>
    <w:rsid w:val="00794842"/>
    <w:rsid w:val="007A77C6"/>
    <w:rsid w:val="007B7528"/>
    <w:rsid w:val="008011D0"/>
    <w:rsid w:val="00804B25"/>
    <w:rsid w:val="0081627B"/>
    <w:rsid w:val="00851886"/>
    <w:rsid w:val="0086242A"/>
    <w:rsid w:val="00884978"/>
    <w:rsid w:val="0088610E"/>
    <w:rsid w:val="008D134F"/>
    <w:rsid w:val="008D75BD"/>
    <w:rsid w:val="008E0ECA"/>
    <w:rsid w:val="008E445B"/>
    <w:rsid w:val="008F7E74"/>
    <w:rsid w:val="00906FD9"/>
    <w:rsid w:val="009375F8"/>
    <w:rsid w:val="00943FEF"/>
    <w:rsid w:val="0095646F"/>
    <w:rsid w:val="00965C90"/>
    <w:rsid w:val="0096731B"/>
    <w:rsid w:val="00967ABB"/>
    <w:rsid w:val="009717F1"/>
    <w:rsid w:val="0099751D"/>
    <w:rsid w:val="009B665B"/>
    <w:rsid w:val="009D7D95"/>
    <w:rsid w:val="00A06BFF"/>
    <w:rsid w:val="00A132B0"/>
    <w:rsid w:val="00A37C72"/>
    <w:rsid w:val="00A556E3"/>
    <w:rsid w:val="00A66AF4"/>
    <w:rsid w:val="00A7394C"/>
    <w:rsid w:val="00A83257"/>
    <w:rsid w:val="00AA5334"/>
    <w:rsid w:val="00AB1973"/>
    <w:rsid w:val="00AB5130"/>
    <w:rsid w:val="00AC17A9"/>
    <w:rsid w:val="00AD1784"/>
    <w:rsid w:val="00AE1C0C"/>
    <w:rsid w:val="00AF6E40"/>
    <w:rsid w:val="00B12BE1"/>
    <w:rsid w:val="00B138A1"/>
    <w:rsid w:val="00B14002"/>
    <w:rsid w:val="00B2578F"/>
    <w:rsid w:val="00B345B9"/>
    <w:rsid w:val="00B44A15"/>
    <w:rsid w:val="00B70061"/>
    <w:rsid w:val="00B75DFF"/>
    <w:rsid w:val="00B7641E"/>
    <w:rsid w:val="00B843D9"/>
    <w:rsid w:val="00B873DE"/>
    <w:rsid w:val="00BA0C74"/>
    <w:rsid w:val="00BA73E7"/>
    <w:rsid w:val="00BA7FC7"/>
    <w:rsid w:val="00BB2B9C"/>
    <w:rsid w:val="00BB5257"/>
    <w:rsid w:val="00BE4EF1"/>
    <w:rsid w:val="00C02602"/>
    <w:rsid w:val="00C10B76"/>
    <w:rsid w:val="00C15E4A"/>
    <w:rsid w:val="00C168EC"/>
    <w:rsid w:val="00C16C86"/>
    <w:rsid w:val="00C377D7"/>
    <w:rsid w:val="00C4757C"/>
    <w:rsid w:val="00C72D4C"/>
    <w:rsid w:val="00C764DE"/>
    <w:rsid w:val="00C9080B"/>
    <w:rsid w:val="00C948D0"/>
    <w:rsid w:val="00CA26E7"/>
    <w:rsid w:val="00CB2600"/>
    <w:rsid w:val="00CD5D34"/>
    <w:rsid w:val="00CE3956"/>
    <w:rsid w:val="00D047D1"/>
    <w:rsid w:val="00D20A68"/>
    <w:rsid w:val="00D545E6"/>
    <w:rsid w:val="00D93CC7"/>
    <w:rsid w:val="00DC248B"/>
    <w:rsid w:val="00DD20B0"/>
    <w:rsid w:val="00E17FCE"/>
    <w:rsid w:val="00E206DF"/>
    <w:rsid w:val="00E27C66"/>
    <w:rsid w:val="00E351B5"/>
    <w:rsid w:val="00E8225C"/>
    <w:rsid w:val="00E934FA"/>
    <w:rsid w:val="00EA2177"/>
    <w:rsid w:val="00EB55EB"/>
    <w:rsid w:val="00ED518F"/>
    <w:rsid w:val="00EE2BC2"/>
    <w:rsid w:val="00EE4BC0"/>
    <w:rsid w:val="00EE695B"/>
    <w:rsid w:val="00EF7F9A"/>
    <w:rsid w:val="00F00DC7"/>
    <w:rsid w:val="00F04F39"/>
    <w:rsid w:val="00F172BA"/>
    <w:rsid w:val="00F21A00"/>
    <w:rsid w:val="00F402B7"/>
    <w:rsid w:val="00F42865"/>
    <w:rsid w:val="00F441EF"/>
    <w:rsid w:val="00F524AF"/>
    <w:rsid w:val="00F5364A"/>
    <w:rsid w:val="00F55D92"/>
    <w:rsid w:val="00F603F5"/>
    <w:rsid w:val="00F61CFA"/>
    <w:rsid w:val="00F8024F"/>
    <w:rsid w:val="00F95782"/>
    <w:rsid w:val="00FA0688"/>
    <w:rsid w:val="00FA094F"/>
    <w:rsid w:val="00FB0FF2"/>
    <w:rsid w:val="00FD6A32"/>
    <w:rsid w:val="00FE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B14039"/>
  <w15:chartTrackingRefBased/>
  <w15:docId w15:val="{F7359A8D-715F-442F-A4A2-4021C23B4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cs-CZ" w:eastAsia="en-US" w:bidi="ar-SA"/>
      </w:rPr>
    </w:rPrDefault>
    <w:pPrDefault>
      <w:pPr>
        <w:spacing w:after="12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C0F3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48D0"/>
    <w:pPr>
      <w:ind w:left="720"/>
      <w:contextualSpacing/>
    </w:pPr>
  </w:style>
  <w:style w:type="table" w:styleId="Mkatabulky">
    <w:name w:val="Table Grid"/>
    <w:basedOn w:val="Normlntabulka"/>
    <w:uiPriority w:val="39"/>
    <w:rsid w:val="00545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D14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14D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801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11D0"/>
  </w:style>
  <w:style w:type="paragraph" w:styleId="Zpat">
    <w:name w:val="footer"/>
    <w:basedOn w:val="Normln"/>
    <w:link w:val="ZpatChar"/>
    <w:uiPriority w:val="99"/>
    <w:unhideWhenUsed/>
    <w:rsid w:val="008011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11D0"/>
  </w:style>
  <w:style w:type="table" w:customStyle="1" w:styleId="Mkatabulky1">
    <w:name w:val="Mřížka tabulky1"/>
    <w:basedOn w:val="Normlntabulka"/>
    <w:next w:val="Mkatabulky"/>
    <w:uiPriority w:val="39"/>
    <w:rsid w:val="00EF7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8D7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559B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861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9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4.0/deed.c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625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Kolář Jan UEB</dc:creator>
  <cp:keywords/>
  <dc:description/>
  <cp:lastModifiedBy>Kolář Jan UEB</cp:lastModifiedBy>
  <cp:revision>2</cp:revision>
  <cp:lastPrinted>2018-04-12T11:09:00Z</cp:lastPrinted>
  <dcterms:created xsi:type="dcterms:W3CDTF">2020-03-13T18:08:00Z</dcterms:created>
  <dcterms:modified xsi:type="dcterms:W3CDTF">2020-03-13T18:08:00Z</dcterms:modified>
</cp:coreProperties>
</file>